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42" w:tblpY="181"/>
        <w:tblW w:w="10638" w:type="dxa"/>
        <w:tblLook w:val="01E0" w:firstRow="1" w:lastRow="1" w:firstColumn="1" w:lastColumn="1" w:noHBand="0" w:noVBand="0"/>
      </w:tblPr>
      <w:tblGrid>
        <w:gridCol w:w="4698"/>
        <w:gridCol w:w="5940"/>
      </w:tblGrid>
      <w:tr w:rsidR="009E28DF" w:rsidRPr="00670CF3" w14:paraId="43C13F45" w14:textId="77777777" w:rsidTr="00E72821">
        <w:trPr>
          <w:trHeight w:val="1348"/>
        </w:trPr>
        <w:tc>
          <w:tcPr>
            <w:tcW w:w="4698" w:type="dxa"/>
          </w:tcPr>
          <w:p w14:paraId="61E5DD9F" w14:textId="77777777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B31">
              <w:rPr>
                <w:rFonts w:ascii="Times New Roman" w:hAnsi="Times New Roman" w:cs="Times New Roman"/>
              </w:rPr>
              <w:t>PHÒNG GD&amp;ĐT HUYỆN CƯMGAR</w:t>
            </w:r>
          </w:p>
          <w:p w14:paraId="4A73F94C" w14:textId="77777777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2B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A5A4904" wp14:editId="54B00C5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187959</wp:posOffset>
                      </wp:positionV>
                      <wp:extent cx="12573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90C48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pt,14.8pt" to="15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AlkZS9wAAAAJAQAADwAAAAAAAAAAAAAAAAAKBAAAZHJzL2Rvd25yZXYu&#10;eG1sUEsFBgAAAAAEAAQA8wAAABMFAAAAAA==&#10;"/>
                  </w:pict>
                </mc:Fallback>
              </mc:AlternateContent>
            </w:r>
            <w:r w:rsidRPr="00462B31">
              <w:rPr>
                <w:rFonts w:ascii="Times New Roman" w:hAnsi="Times New Roman" w:cs="Times New Roman"/>
                <w:b/>
              </w:rPr>
              <w:t>TRƯỜNG THCS ĐOÀN THỊ ĐIỂM</w:t>
            </w:r>
          </w:p>
          <w:p w14:paraId="5E2FBEF6" w14:textId="77777777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8BDC1D9" w14:textId="77777777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2B31">
              <w:rPr>
                <w:rFonts w:ascii="Times New Roman" w:hAnsi="Times New Roman" w:cs="Times New Roman"/>
                <w:b/>
              </w:rPr>
              <w:t>Tổ</w:t>
            </w:r>
            <w:proofErr w:type="spellEnd"/>
            <w:r w:rsidRPr="00462B3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462B31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462B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B31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</w:tc>
        <w:tc>
          <w:tcPr>
            <w:tcW w:w="5940" w:type="dxa"/>
          </w:tcPr>
          <w:p w14:paraId="52C2A3E8" w14:textId="77777777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2B31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1016E1B6" w14:textId="77777777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2B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0D78443" wp14:editId="66F9B97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203834</wp:posOffset>
                      </wp:positionV>
                      <wp:extent cx="1828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91A81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6.05pt" to="20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GPpfCzbAAAACQEAAA8AAAAAAAAAAAAAAAAACQQAAGRycy9kb3ducmV2Lnht&#10;bFBLBQYAAAAABAAEAPMAAAARBQAAAAA=&#10;"/>
                  </w:pict>
                </mc:Fallback>
              </mc:AlternateContent>
            </w:r>
            <w:proofErr w:type="spellStart"/>
            <w:r w:rsidRPr="00462B31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462B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B31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462B31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462B31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462B31">
              <w:rPr>
                <w:rFonts w:ascii="Times New Roman" w:hAnsi="Times New Roman" w:cs="Times New Roman"/>
                <w:b/>
              </w:rPr>
              <w:t xml:space="preserve"> do – </w:t>
            </w:r>
            <w:proofErr w:type="spellStart"/>
            <w:r w:rsidRPr="00462B31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462B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2B31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14:paraId="58DDC235" w14:textId="77777777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E7042D8" w14:textId="562550E4" w:rsidR="009E28DF" w:rsidRPr="00462B31" w:rsidRDefault="009E28DF" w:rsidP="00FD773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62B31">
              <w:rPr>
                <w:rFonts w:ascii="Times New Roman" w:hAnsi="Times New Roman" w:cs="Times New Roman"/>
                <w:i/>
              </w:rPr>
              <w:t>EaDrơng</w:t>
            </w:r>
            <w:proofErr w:type="spellEnd"/>
            <w:r w:rsidRPr="00462B3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462B31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462B31">
              <w:rPr>
                <w:rFonts w:ascii="Times New Roman" w:hAnsi="Times New Roman" w:cs="Times New Roman"/>
                <w:i/>
              </w:rPr>
              <w:t xml:space="preserve"> </w:t>
            </w:r>
            <w:r w:rsidR="00884B53">
              <w:rPr>
                <w:rFonts w:ascii="Times New Roman" w:hAnsi="Times New Roman" w:cs="Times New Roman"/>
                <w:i/>
              </w:rPr>
              <w:t>28</w:t>
            </w:r>
            <w:r w:rsidRPr="00462B3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62B31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462B31">
              <w:rPr>
                <w:rFonts w:ascii="Times New Roman" w:hAnsi="Times New Roman" w:cs="Times New Roman"/>
                <w:i/>
              </w:rPr>
              <w:t xml:space="preserve"> </w:t>
            </w:r>
            <w:r w:rsidR="00845617">
              <w:rPr>
                <w:rFonts w:ascii="Times New Roman" w:hAnsi="Times New Roman" w:cs="Times New Roman"/>
                <w:i/>
              </w:rPr>
              <w:t>3</w:t>
            </w:r>
            <w:r w:rsidR="007D548F" w:rsidRPr="00462B3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D548F" w:rsidRPr="00462B31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="007D548F" w:rsidRPr="00462B31">
              <w:rPr>
                <w:rFonts w:ascii="Times New Roman" w:hAnsi="Times New Roman" w:cs="Times New Roman"/>
                <w:i/>
              </w:rPr>
              <w:t xml:space="preserve"> 2022</w:t>
            </w:r>
          </w:p>
        </w:tc>
      </w:tr>
    </w:tbl>
    <w:p w14:paraId="67A51BFF" w14:textId="77777777" w:rsidR="009E28DF" w:rsidRPr="00462B31" w:rsidRDefault="009E28DF" w:rsidP="00FD7738">
      <w:pPr>
        <w:pStyle w:val="Heading1"/>
        <w:spacing w:before="0" w:beforeAutospacing="0" w:after="0" w:afterAutospacing="0" w:line="276" w:lineRule="auto"/>
        <w:jc w:val="center"/>
        <w:rPr>
          <w:bCs w:val="0"/>
          <w:color w:val="000000" w:themeColor="text1"/>
          <w:sz w:val="36"/>
          <w:szCs w:val="36"/>
        </w:rPr>
      </w:pPr>
    </w:p>
    <w:p w14:paraId="442FEEFC" w14:textId="77777777" w:rsidR="009E28DF" w:rsidRPr="003544E3" w:rsidRDefault="009E28DF" w:rsidP="00FD77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3544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TUYÊN TRUYỀN</w:t>
      </w:r>
    </w:p>
    <w:p w14:paraId="6BE0BC5B" w14:textId="5F3AAF4C" w:rsidR="003544E3" w:rsidRPr="003544E3" w:rsidRDefault="00884B53" w:rsidP="00FD77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99389880"/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nạn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thương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tại</w:t>
      </w:r>
      <w:proofErr w:type="spellEnd"/>
      <w:r w:rsidR="00845617" w:rsidRPr="003544E3">
        <w:rPr>
          <w:rFonts w:ascii="Times New Roman" w:eastAsia="Times New Roman" w:hAnsi="Times New Roman" w:cs="Times New Roman"/>
          <w:b/>
          <w:sz w:val="36"/>
          <w:szCs w:val="36"/>
          <w:lang w:val="vi"/>
        </w:rPr>
        <w:t xml:space="preserve"> trường học </w:t>
      </w:r>
    </w:p>
    <w:p w14:paraId="62ABC197" w14:textId="27A6EA2B" w:rsidR="00904929" w:rsidRPr="003544E3" w:rsidRDefault="00845617" w:rsidP="00FD773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544E3">
        <w:rPr>
          <w:rFonts w:ascii="Times New Roman" w:eastAsia="Times New Roman" w:hAnsi="Times New Roman" w:cs="Times New Roman"/>
          <w:b/>
          <w:sz w:val="36"/>
          <w:szCs w:val="36"/>
          <w:lang w:val="vi"/>
        </w:rPr>
        <w:t>năm 2022</w:t>
      </w:r>
    </w:p>
    <w:bookmarkEnd w:id="0"/>
    <w:p w14:paraId="23A2497D" w14:textId="77777777" w:rsidR="007D548F" w:rsidRPr="00670CF3" w:rsidRDefault="007D548F" w:rsidP="00FD773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EA0891" w14:textId="77777777" w:rsidR="007D548F" w:rsidRPr="00670CF3" w:rsidRDefault="007D548F" w:rsidP="00FD773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548D7A7" w14:textId="5558370D" w:rsidR="00904929" w:rsidRPr="00884B53" w:rsidRDefault="00953C54" w:rsidP="00FD773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127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>/KH-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UBND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>/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/2022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nhan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Cưmgar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>/KH-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PGDĐT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>/0</w:t>
      </w:r>
      <w:r w:rsidR="00884B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/2022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>
        <w:rPr>
          <w:rFonts w:ascii="Times New Roman" w:eastAsia="Times New Roman" w:hAnsi="Times New Roman" w:cs="Times New Roman"/>
          <w:sz w:val="28"/>
          <w:szCs w:val="28"/>
        </w:rPr>
        <w:t>Cưmgar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C5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5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884B53" w:rsidRPr="00884B5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929" w:rsidRPr="00670C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04929" w:rsidRPr="00670CF3">
        <w:rPr>
          <w:rFonts w:ascii="Times New Roman" w:hAnsi="Times New Roman" w:cs="Times New Roman"/>
          <w:sz w:val="28"/>
          <w:szCs w:val="28"/>
        </w:rPr>
        <w:t>:</w:t>
      </w:r>
    </w:p>
    <w:p w14:paraId="2E8E52A2" w14:textId="77777777" w:rsid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A8F5B" w14:textId="47E32306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b/>
          <w:bCs/>
          <w:sz w:val="28"/>
          <w:szCs w:val="28"/>
        </w:rPr>
        <w:t>I. PHÂN LOẠI TNTT THEO NGUYÊN NHÂN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F98F64B" w14:textId="6FC38A7F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- TNTT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ra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1E395000" w14:textId="3BA52ADD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Bỏng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TNTT da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tím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xạ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xộc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bỏng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DD60A" w14:textId="4A6A3C86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Đuối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TNTT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ra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chìm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xăng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8C2514" w14:textId="68A0AB28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TNTT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DC5399" w14:textId="76D30C7F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TNTT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</w:p>
    <w:p w14:paraId="0285846B" w14:textId="199364B7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húc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đâm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3F9627B4" w14:textId="468B8EA1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tiêm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(do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197B5E" w14:textId="77777777" w:rsid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móc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móc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2A351CC" w14:textId="7C77B3CD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Bạ</w:t>
      </w:r>
      <w:r>
        <w:rPr>
          <w:rFonts w:ascii="Times New Roman" w:eastAsia="Times New Roman" w:hAnsi="Times New Roman" w:cs="Times New Roman"/>
          <w:sz w:val="28"/>
          <w:szCs w:val="28"/>
        </w:rPr>
        <w:t>ọ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hăm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dọa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</w:p>
    <w:p w14:paraId="7AC7C5A8" w14:textId="1739B26A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Bom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mìn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TNTT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bom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mìn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CF6CA98" w14:textId="77777777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do TNTT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ngạt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C72022" w14:textId="77777777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1843C" w14:textId="59184DCC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b/>
          <w:bCs/>
          <w:sz w:val="28"/>
          <w:szCs w:val="28"/>
        </w:rPr>
        <w:t>II. MỘT SỐ BIỆN PHÁP PHÒNG TRÁNH CỤ THỂ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7A1BA69" w14:textId="146D81E0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0EEE4" w14:textId="481C1E07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6DDEB2" w14:textId="79B8E076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đùa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nghịch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súng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5FB20EC3" w14:textId="4487FA9D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6BBCC6" w14:textId="2FA63AAB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18E5826E" w14:textId="17257F9A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cổng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…...</w:t>
      </w:r>
    </w:p>
    <w:p w14:paraId="47A79F49" w14:textId="149CE361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ngộ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B97D13" w14:textId="61CBCF10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đun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71A27E" w14:textId="62D375F2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742EE885" w14:textId="6560BCA6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</w:p>
    <w:p w14:paraId="4ACF6657" w14:textId="4B32102F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bỏng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9E911D" w14:textId="5AA3B9C8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thí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an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đùa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vôi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phích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8D377D" w14:textId="561B1E46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8368A" w14:textId="69653D7E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,…</w:t>
      </w:r>
    </w:p>
    <w:p w14:paraId="26B766A5" w14:textId="6BF4F159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thoát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</w:p>
    <w:p w14:paraId="6C644736" w14:textId="2EDBD6B9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đuối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B6E06B" w14:textId="42C9468E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tụ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5356E945" w14:textId="3EA49D23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phao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</w:p>
    <w:p w14:paraId="483FD8AD" w14:textId="77777777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D585D6" w14:textId="4A240675" w:rsidR="00FD7738" w:rsidRDefault="00FD7738" w:rsidP="00FD77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ổ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hỏa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169C2" w14:textId="3BCED1A1" w:rsidR="00FD7738" w:rsidRPr="00FD7738" w:rsidRDefault="00FD7738" w:rsidP="00FD77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Khi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dép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734F97" w14:textId="56C7F5D2" w:rsidR="00FD7738" w:rsidRPr="00FD7738" w:rsidRDefault="00FD7738" w:rsidP="00FD77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leo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trạm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</w:p>
    <w:p w14:paraId="5208148C" w14:textId="63188DB8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diều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trạm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diều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8C769F" w14:textId="4001B62B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leo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3248A0" w14:textId="1CB65FCC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E6F32" w14:textId="1B85D63A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: Ong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cắn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,…</w:t>
      </w:r>
    </w:p>
    <w:p w14:paraId="2FFB80AE" w14:textId="78781CA0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tiêm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</w:p>
    <w:p w14:paraId="16EB7955" w14:textId="32EF10C0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bừa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rọ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mõm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48D90E" w14:textId="18625B83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rậm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BD99B" w14:textId="77777777" w:rsidR="00FD7738" w:rsidRPr="00FD7738" w:rsidRDefault="00FD7738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TNTT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TNTT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an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773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A5DA19" w14:textId="77777777" w:rsidR="0016781E" w:rsidRDefault="0016781E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14:paraId="5A6A89DC" w14:textId="6DD4C9C2" w:rsidR="009E28DF" w:rsidRPr="00670CF3" w:rsidRDefault="00F02D97" w:rsidP="00FD773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Hằng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Nga</w:t>
      </w:r>
      <w:r w:rsidR="009E28DF" w:rsidRPr="00670C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, GVCN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E28DF" w:rsidRPr="00670CF3" w14:paraId="04660F01" w14:textId="77777777" w:rsidTr="00E72821">
        <w:tc>
          <w:tcPr>
            <w:tcW w:w="4788" w:type="dxa"/>
          </w:tcPr>
          <w:p w14:paraId="4437AB37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26B04535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535BCF21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04260CC5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42C484A2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Nơi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nhận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:</w:t>
            </w:r>
          </w:p>
          <w:p w14:paraId="082114FE" w14:textId="77777777" w:rsidR="009E28DF" w:rsidRPr="00670CF3" w:rsidRDefault="009E28DF" w:rsidP="00FD77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Lưu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VT;</w:t>
            </w:r>
          </w:p>
          <w:p w14:paraId="782F1B74" w14:textId="77777777" w:rsidR="009E28DF" w:rsidRPr="00670CF3" w:rsidRDefault="009E28DF" w:rsidP="00FD77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Tổ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Pháp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Chế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;</w:t>
            </w:r>
          </w:p>
        </w:tc>
        <w:tc>
          <w:tcPr>
            <w:tcW w:w="4788" w:type="dxa"/>
          </w:tcPr>
          <w:p w14:paraId="602FAD07" w14:textId="77777777" w:rsidR="00623348" w:rsidRDefault="00623348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423D2069" w14:textId="77777777" w:rsidR="009E28DF" w:rsidRPr="00670CF3" w:rsidRDefault="009E28DF" w:rsidP="00FD77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Người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tuyên</w:t>
            </w:r>
            <w:proofErr w:type="spellEnd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0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truyền</w:t>
            </w:r>
            <w:proofErr w:type="spellEnd"/>
          </w:p>
          <w:p w14:paraId="3E112BF2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33CFA78D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405B8E62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13722E5B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1E6909FD" w14:textId="64F1E8F0" w:rsidR="009E28DF" w:rsidRPr="00670CF3" w:rsidRDefault="00F02D97" w:rsidP="00FD77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Nga</w:t>
            </w:r>
          </w:p>
          <w:p w14:paraId="3EB0F9D7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D7929" w14:textId="77777777" w:rsidR="009E28DF" w:rsidRPr="00670CF3" w:rsidRDefault="009E28DF" w:rsidP="00FD773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14:paraId="50CDDB62" w14:textId="77777777" w:rsidR="009E28DF" w:rsidRPr="00670CF3" w:rsidRDefault="009E28DF" w:rsidP="00FD773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635131F2" w14:textId="77777777" w:rsidR="00F264DB" w:rsidRPr="00670CF3" w:rsidRDefault="00F264DB" w:rsidP="00FD7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64DB" w:rsidRPr="00670CF3" w:rsidSect="009E28D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D59"/>
    <w:multiLevelType w:val="hybridMultilevel"/>
    <w:tmpl w:val="ECE49A9E"/>
    <w:lvl w:ilvl="0" w:tplc="3FF6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DF"/>
    <w:rsid w:val="0016781E"/>
    <w:rsid w:val="00322FE5"/>
    <w:rsid w:val="003544E3"/>
    <w:rsid w:val="00462B31"/>
    <w:rsid w:val="004C3754"/>
    <w:rsid w:val="00623348"/>
    <w:rsid w:val="00670CF3"/>
    <w:rsid w:val="007D548F"/>
    <w:rsid w:val="008411C9"/>
    <w:rsid w:val="00845617"/>
    <w:rsid w:val="00884B53"/>
    <w:rsid w:val="00904929"/>
    <w:rsid w:val="00953C54"/>
    <w:rsid w:val="009E28DF"/>
    <w:rsid w:val="00A76EBC"/>
    <w:rsid w:val="00BF774D"/>
    <w:rsid w:val="00D44E3E"/>
    <w:rsid w:val="00D71995"/>
    <w:rsid w:val="00EB5146"/>
    <w:rsid w:val="00F02D97"/>
    <w:rsid w:val="00F264DB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B9A2"/>
  <w15:docId w15:val="{73603ABB-56A2-4FF4-9707-51C5A76A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D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E2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8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8DF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D44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4E3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ACA0-8D6C-4B87-A511-CEECF3BD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2021-10-28T13:02:00Z</dcterms:created>
  <dcterms:modified xsi:type="dcterms:W3CDTF">2022-03-28T13:05:00Z</dcterms:modified>
</cp:coreProperties>
</file>