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18967" w:type="dxa"/>
        <w:tblCellSpacing w:w="0" w:type="dxa"/>
        <w:shd w:val="clear" w:color="auto" w:fill="FFFFFF"/>
        <w:tblCellMar>
          <w:left w:w="0" w:type="dxa"/>
          <w:right w:w="0" w:type="dxa"/>
        </w:tblCellMar>
        <w:tblLook w:val="04A0" w:firstRow="1" w:lastRow="0" w:firstColumn="1" w:lastColumn="0" w:noHBand="0" w:noVBand="1"/>
      </w:tblPr>
      <w:tblGrid>
        <w:gridCol w:w="10260"/>
        <w:gridCol w:w="8707"/>
      </w:tblGrid>
      <w:tr w:rsidR="00326EBF" w:rsidRPr="00326EBF" w14:paraId="48D5C7F4" w14:textId="77777777" w:rsidTr="000E5DD8">
        <w:trPr>
          <w:gridAfter w:val="1"/>
          <w:trHeight w:val="134"/>
          <w:tblCellSpacing w:w="0" w:type="dxa"/>
        </w:trPr>
        <w:tc>
          <w:tcPr>
            <w:tcW w:w="10260" w:type="dxa"/>
            <w:shd w:val="clear" w:color="auto" w:fill="FFFFFF"/>
            <w:vAlign w:val="center"/>
            <w:hideMark/>
          </w:tcPr>
          <w:p w14:paraId="3BABCC9F" w14:textId="77777777" w:rsidR="00576D35" w:rsidRPr="00326EBF" w:rsidRDefault="00576D35" w:rsidP="004B3A5D">
            <w:pPr>
              <w:spacing w:line="276" w:lineRule="auto"/>
              <w:outlineLvl w:val="7"/>
              <w:rPr>
                <w:b/>
              </w:rPr>
            </w:pPr>
            <w:r w:rsidRPr="00326EBF">
              <w:rPr>
                <w:bCs/>
              </w:rPr>
              <w:t xml:space="preserve">               UBND HUYỆN CƯMGAR</w:t>
            </w:r>
            <w:r w:rsidRPr="00326EBF">
              <w:rPr>
                <w:b/>
              </w:rPr>
              <w:t xml:space="preserve">               CỘNG HÒA XÃ HỘI CHỦ NGHĨA VIỆT NAM</w:t>
            </w:r>
          </w:p>
        </w:tc>
      </w:tr>
      <w:tr w:rsidR="00326EBF" w:rsidRPr="00326EBF" w14:paraId="7968594E" w14:textId="77777777" w:rsidTr="000E5DD8">
        <w:trPr>
          <w:trHeight w:val="87"/>
          <w:tblCellSpacing w:w="0" w:type="dxa"/>
        </w:trPr>
        <w:tc>
          <w:tcPr>
            <w:tcW w:w="10260" w:type="dxa"/>
            <w:shd w:val="clear" w:color="auto" w:fill="FFFFFF"/>
            <w:vAlign w:val="center"/>
            <w:hideMark/>
          </w:tcPr>
          <w:p w14:paraId="4C64AD76" w14:textId="77777777" w:rsidR="00576D35" w:rsidRPr="00326EBF" w:rsidRDefault="00576D35" w:rsidP="004B3A5D">
            <w:pPr>
              <w:spacing w:line="276" w:lineRule="auto"/>
              <w:outlineLvl w:val="7"/>
              <w:rPr>
                <w:b/>
                <w:sz w:val="26"/>
              </w:rPr>
            </w:pPr>
            <w:r w:rsidRPr="00326EBF">
              <w:rPr>
                <w:b/>
                <w:noProof/>
              </w:rPr>
              <mc:AlternateContent>
                <mc:Choice Requires="wps">
                  <w:drawing>
                    <wp:anchor distT="4294967295" distB="4294967295" distL="114300" distR="114300" simplePos="0" relativeHeight="251660288" behindDoc="0" locked="0" layoutInCell="1" allowOverlap="1" wp14:anchorId="0A6338F8" wp14:editId="1B8D3B91">
                      <wp:simplePos x="0" y="0"/>
                      <wp:positionH relativeFrom="column">
                        <wp:posOffset>3796665</wp:posOffset>
                      </wp:positionH>
                      <wp:positionV relativeFrom="paragraph">
                        <wp:posOffset>187324</wp:posOffset>
                      </wp:positionV>
                      <wp:extent cx="1543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825E61" id="_x0000_t32" coordsize="21600,21600" o:spt="32" o:oned="t" path="m,l21600,21600e" filled="f">
                      <v:path arrowok="t" fillok="f" o:connecttype="none"/>
                      <o:lock v:ext="edit" shapetype="t"/>
                    </v:shapetype>
                    <v:shape id="Straight Arrow Connector 3" o:spid="_x0000_s1026" type="#_x0000_t32" style="position:absolute;margin-left:298.95pt;margin-top:14.75pt;width:12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"/>
                  </w:pict>
                </mc:Fallback>
              </mc:AlternateContent>
            </w:r>
            <w:r w:rsidRPr="00326EBF">
              <w:rPr>
                <w:b/>
                <w:noProof/>
              </w:rPr>
              <mc:AlternateContent>
                <mc:Choice Requires="wps">
                  <w:drawing>
                    <wp:anchor distT="4294967295" distB="4294967295" distL="114300" distR="114300" simplePos="0" relativeHeight="251659264" behindDoc="0" locked="0" layoutInCell="1" allowOverlap="1" wp14:anchorId="1432E95E" wp14:editId="002F7DC4">
                      <wp:simplePos x="0" y="0"/>
                      <wp:positionH relativeFrom="column">
                        <wp:posOffset>501015</wp:posOffset>
                      </wp:positionH>
                      <wp:positionV relativeFrom="paragraph">
                        <wp:posOffset>179704</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355FF6" id="Straight Arrow Connector 2" o:spid="_x0000_s1026" type="#_x0000_t32" style="position:absolute;margin-left:39.45pt;margin-top:14.15pt;width:1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"/>
                  </w:pict>
                </mc:Fallback>
              </mc:AlternateContent>
            </w:r>
            <w:r w:rsidRPr="00326EBF">
              <w:rPr>
                <w:b/>
                <w:sz w:val="26"/>
              </w:rPr>
              <w:t xml:space="preserve">    TRƯỜNG THCS ĐOÀN THỊ ĐIỂM                   Độc lập- Tự Do – Hạnh Phúc</w:t>
            </w:r>
          </w:p>
          <w:p w14:paraId="4D5F6F31" w14:textId="37AAE0F7" w:rsidR="00576D35" w:rsidRPr="00326EBF" w:rsidRDefault="00576D35" w:rsidP="004B3A5D">
            <w:pPr>
              <w:spacing w:line="276" w:lineRule="auto"/>
              <w:outlineLvl w:val="7"/>
              <w:rPr>
                <w:bCs/>
              </w:rPr>
            </w:pPr>
          </w:p>
        </w:tc>
        <w:tc>
          <w:tcPr>
            <w:tcW w:w="0" w:type="auto"/>
            <w:shd w:val="clear" w:color="auto" w:fill="FFFFFF"/>
            <w:vAlign w:val="center"/>
            <w:hideMark/>
          </w:tcPr>
          <w:p w14:paraId="61399725" w14:textId="77777777" w:rsidR="00576D35" w:rsidRPr="00326EBF" w:rsidRDefault="00576D35" w:rsidP="004B3A5D">
            <w:pPr>
              <w:spacing w:line="276" w:lineRule="auto"/>
              <w:jc w:val="both"/>
              <w:outlineLvl w:val="7"/>
              <w:rPr>
                <w:b/>
              </w:rPr>
            </w:pPr>
            <w:r w:rsidRPr="00326EBF">
              <w:rPr>
                <w:b/>
                <w:noProof/>
              </w:rPr>
              <mc:AlternateContent>
                <mc:Choice Requires="wps">
                  <w:drawing>
                    <wp:inline distT="0" distB="0" distL="0" distR="0" wp14:anchorId="38F867AC" wp14:editId="2CAE166A">
                      <wp:extent cx="1952625" cy="19050"/>
                      <wp:effectExtent l="0" t="38100" r="0" b="3810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9F7741"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g9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" filled="f" stroked="f">
                      <o:lock v:ext="edit" aspectratio="t"/>
                      <w10:anchorlock/>
                    </v:rect>
                  </w:pict>
                </mc:Fallback>
              </mc:AlternateContent>
            </w:r>
          </w:p>
        </w:tc>
      </w:tr>
    </w:tbl>
    <w:p w14:paraId="3336F0A2" w14:textId="77777777" w:rsidR="00340D82" w:rsidRPr="00326EBF" w:rsidRDefault="00340D82" w:rsidP="004B3A5D">
      <w:pPr>
        <w:spacing w:line="276" w:lineRule="auto"/>
      </w:pPr>
    </w:p>
    <w:p w14:paraId="5DBA54E3" w14:textId="77777777" w:rsidR="00576D35" w:rsidRPr="00326EBF" w:rsidRDefault="00576D35" w:rsidP="004B3A5D">
      <w:pPr>
        <w:spacing w:line="276" w:lineRule="auto"/>
      </w:pPr>
    </w:p>
    <w:p w14:paraId="505760BB" w14:textId="77777777" w:rsidR="004B3A5D" w:rsidRPr="00326EBF" w:rsidRDefault="004B3A5D" w:rsidP="004B3A5D">
      <w:pPr>
        <w:spacing w:line="276" w:lineRule="auto"/>
      </w:pPr>
    </w:p>
    <w:p w14:paraId="4326BEB9" w14:textId="77777777" w:rsidR="00576D35" w:rsidRPr="00326EBF" w:rsidRDefault="00576D35" w:rsidP="004B3A5D">
      <w:pPr>
        <w:spacing w:line="276" w:lineRule="auto"/>
        <w:jc w:val="center"/>
        <w:rPr>
          <w:b/>
          <w:sz w:val="32"/>
          <w:szCs w:val="32"/>
        </w:rPr>
      </w:pPr>
      <w:r w:rsidRPr="00326EBF">
        <w:rPr>
          <w:b/>
          <w:sz w:val="32"/>
          <w:szCs w:val="32"/>
        </w:rPr>
        <w:t xml:space="preserve">TUYÊN TRUYỀN PHÒNG, CHỐNG TỰ CHẾ PHÁO NỔ </w:t>
      </w:r>
    </w:p>
    <w:p w14:paraId="406FA26A" w14:textId="77777777" w:rsidR="00576D35" w:rsidRPr="00326EBF" w:rsidRDefault="00576D35" w:rsidP="004B3A5D">
      <w:pPr>
        <w:spacing w:line="276" w:lineRule="auto"/>
        <w:jc w:val="center"/>
        <w:rPr>
          <w:b/>
          <w:sz w:val="32"/>
          <w:szCs w:val="32"/>
        </w:rPr>
      </w:pPr>
      <w:r w:rsidRPr="00326EBF">
        <w:rPr>
          <w:b/>
          <w:sz w:val="32"/>
          <w:szCs w:val="32"/>
        </w:rPr>
        <w:t>TRONG TRƯỜNG HỌC</w:t>
      </w:r>
    </w:p>
    <w:p w14:paraId="15B682DE" w14:textId="77777777" w:rsidR="00576D35" w:rsidRPr="00326EBF" w:rsidRDefault="00576D35" w:rsidP="004B3A5D">
      <w:pPr>
        <w:spacing w:line="276" w:lineRule="auto"/>
        <w:jc w:val="center"/>
        <w:rPr>
          <w:b/>
          <w:sz w:val="32"/>
          <w:szCs w:val="32"/>
        </w:rPr>
      </w:pPr>
    </w:p>
    <w:p w14:paraId="15C747A2" w14:textId="77777777" w:rsidR="004B3A5D" w:rsidRPr="00326EBF" w:rsidRDefault="004B3A5D" w:rsidP="004B3A5D">
      <w:pPr>
        <w:spacing w:line="276" w:lineRule="auto"/>
        <w:jc w:val="center"/>
        <w:rPr>
          <w:b/>
          <w:sz w:val="32"/>
          <w:szCs w:val="32"/>
        </w:rPr>
      </w:pPr>
    </w:p>
    <w:p w14:paraId="1913C22F" w14:textId="77777777" w:rsidR="004D2F84" w:rsidRPr="00326EBF" w:rsidRDefault="004D2F84" w:rsidP="004B3A5D">
      <w:pPr>
        <w:spacing w:line="276" w:lineRule="auto"/>
        <w:jc w:val="center"/>
        <w:rPr>
          <w:b/>
          <w:sz w:val="32"/>
          <w:szCs w:val="32"/>
        </w:rPr>
      </w:pPr>
    </w:p>
    <w:p w14:paraId="260D3E9F" w14:textId="70096B6E" w:rsidR="00576D35" w:rsidRPr="00326EBF" w:rsidRDefault="00576D35" w:rsidP="00EB2FE6">
      <w:pPr>
        <w:spacing w:line="276" w:lineRule="auto"/>
        <w:ind w:firstLine="567"/>
        <w:jc w:val="both"/>
        <w:rPr>
          <w:sz w:val="28"/>
          <w:szCs w:val="28"/>
        </w:rPr>
      </w:pPr>
      <w:r w:rsidRPr="00326EBF">
        <w:rPr>
          <w:sz w:val="28"/>
          <w:szCs w:val="28"/>
        </w:rPr>
        <w:t xml:space="preserve">Thực hiện theo công văn số </w:t>
      </w:r>
      <w:r w:rsidR="00326EBF" w:rsidRPr="00326EBF">
        <w:rPr>
          <w:sz w:val="28"/>
          <w:szCs w:val="28"/>
        </w:rPr>
        <w:t>290</w:t>
      </w:r>
      <w:r w:rsidRPr="00326EBF">
        <w:rPr>
          <w:sz w:val="28"/>
          <w:szCs w:val="28"/>
        </w:rPr>
        <w:t>/</w:t>
      </w:r>
      <w:r w:rsidR="00326EBF" w:rsidRPr="00326EBF">
        <w:rPr>
          <w:sz w:val="28"/>
          <w:szCs w:val="28"/>
        </w:rPr>
        <w:t xml:space="preserve">KH- </w:t>
      </w:r>
      <w:r w:rsidRPr="00326EBF">
        <w:rPr>
          <w:sz w:val="28"/>
          <w:szCs w:val="28"/>
        </w:rPr>
        <w:t>CAT-PV0</w:t>
      </w:r>
      <w:r w:rsidR="00326EBF" w:rsidRPr="00326EBF">
        <w:rPr>
          <w:sz w:val="28"/>
          <w:szCs w:val="28"/>
        </w:rPr>
        <w:t>6</w:t>
      </w:r>
      <w:r w:rsidRPr="00326EBF">
        <w:rPr>
          <w:sz w:val="28"/>
          <w:szCs w:val="28"/>
        </w:rPr>
        <w:t xml:space="preserve">  của Công An Tỉnh ĐakLak về việc </w:t>
      </w:r>
      <w:r w:rsidR="00326EBF" w:rsidRPr="00326EBF">
        <w:rPr>
          <w:sz w:val="28"/>
          <w:szCs w:val="28"/>
        </w:rPr>
        <w:t xml:space="preserve">tăng cường công tác tuyên truyền, vận động  thu hồi, quản lí và phòng ngừa, đấu tranh với tội phạm, vi phạm pháp luật về vũ khí, vật liệu nổ góp phần đảm bảo ANTT Tết </w:t>
      </w:r>
      <w:r w:rsidR="00EB2FE6">
        <w:rPr>
          <w:sz w:val="28"/>
          <w:szCs w:val="28"/>
        </w:rPr>
        <w:t>Ất Tỵ 2025</w:t>
      </w:r>
      <w:r w:rsidRPr="00326EBF">
        <w:rPr>
          <w:sz w:val="28"/>
          <w:szCs w:val="28"/>
        </w:rPr>
        <w:t>.</w:t>
      </w:r>
    </w:p>
    <w:p w14:paraId="6528206B" w14:textId="7E784E8A" w:rsidR="00576D35" w:rsidRPr="00326EBF" w:rsidRDefault="00576D35" w:rsidP="004B3A5D">
      <w:pPr>
        <w:spacing w:line="276" w:lineRule="auto"/>
        <w:ind w:firstLine="567"/>
        <w:jc w:val="both"/>
        <w:rPr>
          <w:sz w:val="28"/>
          <w:szCs w:val="28"/>
        </w:rPr>
      </w:pPr>
      <w:r w:rsidRPr="00326EBF">
        <w:rPr>
          <w:sz w:val="28"/>
          <w:szCs w:val="28"/>
        </w:rPr>
        <w:t>Căn cứ vào tình hình t</w:t>
      </w:r>
      <w:r w:rsidR="00E01FB0" w:rsidRPr="00326EBF">
        <w:rPr>
          <w:sz w:val="28"/>
          <w:szCs w:val="28"/>
        </w:rPr>
        <w:t>hực tế trên đại bàn Tỉnh ĐăkLăk. M</w:t>
      </w:r>
      <w:r w:rsidRPr="00326EBF">
        <w:rPr>
          <w:sz w:val="28"/>
          <w:szCs w:val="28"/>
        </w:rPr>
        <w:t xml:space="preserve">ặc dù các cấp, các ngành đã tuyên truyền và cảnh báo, tuy nhiên tình trạng học sinh tự chế pháo nổ vẫn diễn biến phức tạp và gây ra nhiệu hậu quả đặc biệt nghiêm trọng. </w:t>
      </w:r>
    </w:p>
    <w:p w14:paraId="4F708DB9" w14:textId="77777777" w:rsidR="004B3A5D" w:rsidRPr="00326EBF" w:rsidRDefault="004B3A5D" w:rsidP="004B3A5D">
      <w:pPr>
        <w:spacing w:line="276" w:lineRule="auto"/>
        <w:ind w:firstLine="567"/>
        <w:jc w:val="both"/>
        <w:rPr>
          <w:sz w:val="28"/>
          <w:szCs w:val="28"/>
        </w:rPr>
      </w:pPr>
      <w:r w:rsidRPr="00326EBF">
        <w:rPr>
          <w:sz w:val="28"/>
          <w:szCs w:val="28"/>
        </w:rPr>
        <w:t>Trước tình hình diễn biến phức tạp và nghiêm trọng đó, Trường THCS Đoàn Thị Điểm tổ chức tuyên truyền cho các em học sinh và CB- CNV trong toàn trường về phòng, chống tự chế pháo nổ trong trường học.</w:t>
      </w:r>
    </w:p>
    <w:p w14:paraId="2BF9DEC8" w14:textId="77777777" w:rsidR="004B3A5D" w:rsidRPr="00326EBF" w:rsidRDefault="004B3A5D" w:rsidP="004B3A5D">
      <w:pPr>
        <w:spacing w:line="276" w:lineRule="auto"/>
        <w:ind w:firstLine="567"/>
        <w:jc w:val="both"/>
        <w:rPr>
          <w:sz w:val="28"/>
          <w:szCs w:val="28"/>
          <w:shd w:val="clear" w:color="auto" w:fill="FFFFFF"/>
        </w:rPr>
      </w:pPr>
      <w:r w:rsidRPr="00326EBF">
        <w:rPr>
          <w:sz w:val="28"/>
          <w:szCs w:val="28"/>
          <w:shd w:val="clear" w:color="auto" w:fill="FFFFFF"/>
        </w:rPr>
        <w:t>Pháo là sản phẩm có chứa thuốc pháo, khi có tác động của xung kích thích cơ, nhiệt, hóa hoặc điện gây ra phản ứng hóa học nhanh, mạnh, sinh khí, tạo ra hiệu ứng âm thanh, ánh sáng, màu sắc trong không gian, gây ra tiếng nổ hoặc không gây ra tiếng nổ.  Pháo và thuốc pháo là một trong những nguyên nhân gây ra nhiều vụ cháy nổ làm thiệt hại lớn đến tính mạng và tài sản của nhân dân. </w:t>
      </w:r>
    </w:p>
    <w:p w14:paraId="2BE459B4" w14:textId="77777777" w:rsidR="004B3A5D" w:rsidRPr="00326EBF" w:rsidRDefault="004B3A5D" w:rsidP="004B3A5D">
      <w:pPr>
        <w:spacing w:line="276" w:lineRule="auto"/>
        <w:ind w:firstLine="567"/>
        <w:jc w:val="both"/>
        <w:rPr>
          <w:sz w:val="28"/>
          <w:szCs w:val="28"/>
          <w:shd w:val="clear" w:color="auto" w:fill="FFFFFF"/>
        </w:rPr>
      </w:pPr>
      <w:r w:rsidRPr="00326EBF">
        <w:rPr>
          <w:sz w:val="28"/>
          <w:szCs w:val="28"/>
          <w:shd w:val="clear" w:color="auto" w:fill="FFFFFF"/>
        </w:rPr>
        <w:t xml:space="preserve">  Khi đốt pháo, ngoài các tiếng nổ đùng đoàng, tạch tạch, cùng ánh sáng nhiều màu, nhiều vẻ của pháo hoa còn có các đám bụi khói. Một lượng lớn khí có hại cho sức khoẻ con người và bụi của các oxit kim loại. Chính các chất khí này khi hoà tan vào nước mưa sẽ tạo nên các đám mưa axit. Khi đốt quá nhiều pháo nổ mà gặp lúc không có gió, áp suất khí quyển thấp thì không có cách nào làm cho bay tản đi nơi khác, sẽ kích thích mạnh đường hô hấp khiến người ta ho, viêm phế quản. Khi làm pháo, khi vận chuyển, khi đốt, trong một số bước tiến hành nếu có sơ suất có thể làm nổ một lượng lớn thuốc pháo hoặc pháo thành phẩm, có thể gây thương vong lớn. </w:t>
      </w:r>
    </w:p>
    <w:p w14:paraId="725206F5" w14:textId="77777777" w:rsidR="00E01FB0" w:rsidRPr="00326EBF" w:rsidRDefault="00E01FB0" w:rsidP="004B14FB">
      <w:pPr>
        <w:spacing w:line="276" w:lineRule="auto"/>
        <w:ind w:firstLine="567"/>
        <w:jc w:val="both"/>
        <w:rPr>
          <w:sz w:val="28"/>
          <w:szCs w:val="28"/>
          <w:shd w:val="clear" w:color="auto" w:fill="FFFFFF"/>
        </w:rPr>
      </w:pPr>
      <w:r w:rsidRPr="00326EBF">
        <w:rPr>
          <w:sz w:val="28"/>
          <w:szCs w:val="28"/>
          <w:shd w:val="clear" w:color="auto" w:fill="FFFFFF"/>
        </w:rPr>
        <w:t>Hiện nay ngoài việc mua, bán các sản phẩm pháo nổ thì còn có một vấn nạn nữa là tự học và chế ra các loại pháo nổ</w:t>
      </w:r>
      <w:r w:rsidR="004B14FB" w:rsidRPr="00326EBF">
        <w:rPr>
          <w:sz w:val="28"/>
          <w:szCs w:val="28"/>
          <w:shd w:val="clear" w:color="auto" w:fill="FFFFFF"/>
        </w:rPr>
        <w:t>, mà điển hình nhất là diễn ra ở các em học sinh. H</w:t>
      </w:r>
      <w:r w:rsidRPr="00326EBF">
        <w:rPr>
          <w:sz w:val="28"/>
          <w:szCs w:val="28"/>
          <w:shd w:val="clear" w:color="auto" w:fill="FFFFFF"/>
        </w:rPr>
        <w:t xml:space="preserve">ành vi tự học và chế các loại pháo nổ, không chỉ gây nguy hiểm cho xã hội mà còn trực tiếp nguy hại tới tính mạng của những người chế pháo. Trên không gian mạng gần đây, liên tục xuất hiện các video, bài viết, các kênh </w:t>
      </w:r>
      <w:r w:rsidRPr="00326EBF">
        <w:rPr>
          <w:sz w:val="28"/>
          <w:szCs w:val="28"/>
          <w:shd w:val="clear" w:color="auto" w:fill="FFFFFF"/>
        </w:rPr>
        <w:lastRenderedPageBreak/>
        <w:t>Youtube với hàng nghìn người theo dõi, đăng tải dạy cách làm các loại pháo. Thông tin trong các đoạn clip còn hướng dẫn cụ thể công thức trộn hóa chất để gây nổ. Tại các “chợ online” trên mạng xã hội Facebook tồn tại rất nhiều hội nhóm hướng dẫn, trao đổi, mua bán hóa chất, thuốc nổ là nguyên liệu để làm pháo tự chế.</w:t>
      </w:r>
    </w:p>
    <w:p w14:paraId="4FE1EA87" w14:textId="77777777" w:rsidR="004B14FB" w:rsidRPr="00326EBF" w:rsidRDefault="004B14FB" w:rsidP="004B14FB">
      <w:pPr>
        <w:spacing w:line="276" w:lineRule="auto"/>
        <w:ind w:firstLine="567"/>
        <w:jc w:val="both"/>
        <w:rPr>
          <w:sz w:val="28"/>
          <w:szCs w:val="28"/>
          <w:shd w:val="clear" w:color="auto" w:fill="FFFFFF"/>
        </w:rPr>
      </w:pPr>
      <w:r w:rsidRPr="00326EBF">
        <w:rPr>
          <w:sz w:val="28"/>
          <w:szCs w:val="28"/>
          <w:shd w:val="clear" w:color="auto" w:fill="FFFFFF"/>
        </w:rPr>
        <w:t>Việc tự học và chế ra các loại pháo nổ thật sự nguy hiểm và đã gây ra nhiều hậu quả nghiêm trọng thiệt hại đến tính mạng và tài sản của nhân dân. Các bác sĩ cho biết nạn nhân của </w:t>
      </w:r>
      <w:hyperlink r:id="rId5" w:history="1">
        <w:r w:rsidRPr="00326EBF">
          <w:rPr>
            <w:rStyle w:val="Hyperlink"/>
            <w:color w:val="auto"/>
            <w:sz w:val="28"/>
            <w:szCs w:val="28"/>
            <w:u w:val="none"/>
            <w:shd w:val="clear" w:color="auto" w:fill="FFFFFF"/>
          </w:rPr>
          <w:t>tai nạn pháo</w:t>
        </w:r>
      </w:hyperlink>
      <w:r w:rsidRPr="00326EBF">
        <w:rPr>
          <w:sz w:val="28"/>
          <w:szCs w:val="28"/>
          <w:shd w:val="clear" w:color="auto" w:fill="FFFFFF"/>
        </w:rPr>
        <w:t> chủ yếu là trẻ vị thành niên từ 15 đến 20 tuổi, hầu hết bỏng độ 3-4 ở vùng đầu, mặt, cổ, thân, phải thở máy. Thành phần của thuốc pháo là đều hóa chất có tính dễ bắt cháy, khó dập lửa, thường gây bỏng nặng, nếu phát nổ có thể gây đa chấn thương sọ não, ngực, bụng, gãy xương tay, chân. Một số người bị ngộ độc khí từ các chất cháy như lưu huỳnh, phốt pho... nhưng xét nghiệm rất khó phát hiện.</w:t>
      </w:r>
    </w:p>
    <w:p w14:paraId="28EF0AE5" w14:textId="77777777" w:rsidR="004B14FB" w:rsidRPr="00326EBF" w:rsidRDefault="004B14FB" w:rsidP="004B14FB">
      <w:pPr>
        <w:spacing w:line="276" w:lineRule="auto"/>
        <w:ind w:firstLine="567"/>
        <w:jc w:val="both"/>
        <w:rPr>
          <w:sz w:val="28"/>
          <w:szCs w:val="28"/>
          <w:shd w:val="clear" w:color="auto" w:fill="FFFFFF"/>
        </w:rPr>
      </w:pPr>
      <w:r w:rsidRPr="00326EBF">
        <w:rPr>
          <w:sz w:val="28"/>
          <w:szCs w:val="28"/>
          <w:shd w:val="clear" w:color="auto" w:fill="FFFFFF"/>
        </w:rPr>
        <w:t>theo quy định tại Điều 5, Nghị định số 137/2020/NĐ-CP, hành vi chế tạo, sản xuất, mua bán, xuất khẩu, nhập khẩu, tàng trữ, vận chuyển, sử dụng hoặc chiếm đoạt pháo nổ bị nghiêm cấm (trừ trường hợp các tổ chức, doanh nghiệp thuộc Bộ Quốc phòng được Thủ tướng Chính phủ cho phép theo quy định). Vì vậy, các cá nhân có hành vi tự chế, buôn bán pháo nổ là vi phạm pháp luật. Tùy vào tính chất, mức độ, các trường hợp này có thể bị xử phạt hành chính hoặc truy cứu trách nhiệm hình sự. Cụ thể, người có hành vi tự chế pháo nổ có thể bị truy cứu trách nhiệm hình sự về tội “chế tạo, tàng trữ, vận chuyển, sử dụng, mua bán trái phép hoặc chiếm đoạt vật liệu nổ” theo quy định tại Điều 305, Bộ luật Hình sự năm 2015, sửa đổi, bổ sung năm 2017. Tùy vào khối lượng của thuốc nổ chế tạo ra, người có hành vi vi phạm có thể phải đối diện với mức phạt tù thấp nhất là 1 năm, cao nhất là tù chung thân. Ngoài ra, người phạm tội còn có thể bị phạt tiền từ 10 đến 50 triệu đồng.</w:t>
      </w:r>
    </w:p>
    <w:p w14:paraId="7581C276" w14:textId="77777777" w:rsidR="004D2F84" w:rsidRPr="00326EBF" w:rsidRDefault="004B3A5D" w:rsidP="004D2F84">
      <w:pPr>
        <w:spacing w:line="276" w:lineRule="auto"/>
        <w:ind w:firstLine="567"/>
        <w:jc w:val="both"/>
        <w:rPr>
          <w:sz w:val="28"/>
          <w:szCs w:val="28"/>
          <w:shd w:val="clear" w:color="auto" w:fill="FFFFFF"/>
        </w:rPr>
      </w:pPr>
      <w:r w:rsidRPr="00326EBF">
        <w:rPr>
          <w:sz w:val="28"/>
          <w:szCs w:val="28"/>
          <w:shd w:val="clear" w:color="auto" w:fill="FFFFFF"/>
        </w:rPr>
        <w:t>Tự chế pháo nổ là hành vi vi phạm pháp luật, đồng thời tiềm ẩn nguy cơ xảy ra tai nạn đối với người chế tạo pháo cũng như những người xung quanh. Vì vậy, mỗi người dân cần chấp hành nghiêm quy định của pháp luật, không sản xuất, tàng trữ, buôn bán pháo nổ. Đặc biệt, các bậc phụ huynh cần quan tâm giáo dục, quản lý, nhắc nhở con em mình không chế tạo, buôn bán, vận chuyển, sử dụng pháo nổ.</w:t>
      </w:r>
    </w:p>
    <w:p w14:paraId="0E0E2FD1" w14:textId="77777777" w:rsidR="004B14FB" w:rsidRPr="00326EBF" w:rsidRDefault="004B14FB" w:rsidP="004B3A5D">
      <w:pPr>
        <w:spacing w:line="276" w:lineRule="auto"/>
        <w:ind w:firstLine="567"/>
        <w:jc w:val="both"/>
        <w:rPr>
          <w:sz w:val="28"/>
          <w:szCs w:val="28"/>
          <w:shd w:val="clear" w:color="auto" w:fill="FFFFFF"/>
        </w:rPr>
      </w:pPr>
      <w:r w:rsidRPr="00326EBF">
        <w:rPr>
          <w:sz w:val="28"/>
          <w:szCs w:val="28"/>
          <w:shd w:val="clear" w:color="auto" w:fill="FFFFFF"/>
        </w:rPr>
        <w:t>Trường THCS Đoàn Thị Điểm nghiêm cấm đối với tất cả các em học sinh, CB – CNV trong nhà trường có các hành vi mua, bán, tự học và chế ra các loại pháo nổ. Tất cả các trường hợp vi phạm đều được xử lý theo quy định của pháp luật.</w:t>
      </w:r>
    </w:p>
    <w:p w14:paraId="514D1DA5" w14:textId="77777777" w:rsidR="00501EB0" w:rsidRPr="00326EBF" w:rsidRDefault="00501EB0" w:rsidP="004B3A5D">
      <w:pPr>
        <w:spacing w:line="276" w:lineRule="auto"/>
        <w:ind w:firstLine="567"/>
        <w:jc w:val="both"/>
        <w:rPr>
          <w:sz w:val="23"/>
          <w:szCs w:val="23"/>
          <w:shd w:val="clear" w:color="auto" w:fill="FFFFFF"/>
        </w:rPr>
      </w:pPr>
    </w:p>
    <w:p w14:paraId="1677300A" w14:textId="77777777" w:rsidR="00501EB0" w:rsidRPr="00326EBF" w:rsidRDefault="00501EB0" w:rsidP="004B3A5D">
      <w:pPr>
        <w:spacing w:line="276" w:lineRule="auto"/>
        <w:ind w:firstLine="567"/>
        <w:jc w:val="both"/>
        <w:rPr>
          <w:sz w:val="23"/>
          <w:szCs w:val="23"/>
          <w:shd w:val="clear" w:color="auto" w:fill="FFFFFF"/>
        </w:rPr>
      </w:pPr>
    </w:p>
    <w:p w14:paraId="1DA815D3" w14:textId="77777777" w:rsidR="00695F36" w:rsidRDefault="00695F36" w:rsidP="00501EB0">
      <w:pPr>
        <w:shd w:val="clear" w:color="auto" w:fill="FFFFFF"/>
        <w:spacing w:line="360" w:lineRule="auto"/>
        <w:ind w:firstLine="567"/>
        <w:rPr>
          <w:b/>
          <w:bCs/>
          <w:i/>
          <w:iCs/>
          <w:sz w:val="28"/>
          <w:szCs w:val="28"/>
        </w:rPr>
      </w:pPr>
    </w:p>
    <w:p w14:paraId="757AB517" w14:textId="1995AA04" w:rsidR="00501EB0" w:rsidRPr="00326EBF" w:rsidRDefault="00501EB0" w:rsidP="00501EB0">
      <w:pPr>
        <w:shd w:val="clear" w:color="auto" w:fill="FFFFFF"/>
        <w:spacing w:line="360" w:lineRule="auto"/>
        <w:ind w:firstLine="567"/>
        <w:rPr>
          <w:b/>
          <w:bCs/>
          <w:i/>
          <w:iCs/>
          <w:sz w:val="28"/>
          <w:szCs w:val="28"/>
        </w:rPr>
      </w:pPr>
      <w:r w:rsidRPr="00326EBF">
        <w:rPr>
          <w:b/>
          <w:bCs/>
          <w:i/>
          <w:iCs/>
          <w:sz w:val="28"/>
          <w:szCs w:val="28"/>
        </w:rPr>
        <w:lastRenderedPageBreak/>
        <w:t xml:space="preserve">Thời gian phổ biến: </w:t>
      </w:r>
      <w:r w:rsidR="004274FE" w:rsidRPr="00326EBF">
        <w:rPr>
          <w:b/>
          <w:bCs/>
          <w:i/>
          <w:iCs/>
          <w:sz w:val="28"/>
          <w:szCs w:val="28"/>
        </w:rPr>
        <w:t xml:space="preserve">Tiết chào cờ thứ 2, ngày </w:t>
      </w:r>
      <w:r w:rsidR="00EB2FE6">
        <w:rPr>
          <w:b/>
          <w:bCs/>
          <w:i/>
          <w:iCs/>
          <w:sz w:val="28"/>
          <w:szCs w:val="28"/>
        </w:rPr>
        <w:t>23</w:t>
      </w:r>
      <w:r w:rsidRPr="00326EBF">
        <w:rPr>
          <w:b/>
          <w:bCs/>
          <w:i/>
          <w:iCs/>
          <w:sz w:val="28"/>
          <w:szCs w:val="28"/>
        </w:rPr>
        <w:t>/</w:t>
      </w:r>
      <w:r w:rsidR="00EB2FE6">
        <w:rPr>
          <w:b/>
          <w:bCs/>
          <w:i/>
          <w:iCs/>
          <w:sz w:val="28"/>
          <w:szCs w:val="28"/>
        </w:rPr>
        <w:t>12</w:t>
      </w:r>
      <w:r w:rsidRPr="00326EBF">
        <w:rPr>
          <w:b/>
          <w:bCs/>
          <w:i/>
          <w:iCs/>
          <w:sz w:val="28"/>
          <w:szCs w:val="28"/>
        </w:rPr>
        <w:t>/202</w:t>
      </w:r>
      <w:r w:rsidR="00695F36">
        <w:rPr>
          <w:b/>
          <w:bCs/>
          <w:i/>
          <w:iCs/>
          <w:sz w:val="28"/>
          <w:szCs w:val="28"/>
        </w:rPr>
        <w:t>4</w:t>
      </w:r>
    </w:p>
    <w:p w14:paraId="7F821BCD" w14:textId="77777777" w:rsidR="00501EB0" w:rsidRPr="00326EBF" w:rsidRDefault="00501EB0" w:rsidP="00501EB0">
      <w:pPr>
        <w:shd w:val="clear" w:color="auto" w:fill="FFFFFF"/>
        <w:spacing w:line="360" w:lineRule="auto"/>
        <w:ind w:firstLine="567"/>
        <w:rPr>
          <w:b/>
          <w:bCs/>
          <w:i/>
          <w:iCs/>
          <w:sz w:val="28"/>
          <w:szCs w:val="28"/>
        </w:rPr>
      </w:pPr>
      <w:r w:rsidRPr="00326EBF">
        <w:rPr>
          <w:b/>
          <w:bCs/>
          <w:i/>
          <w:iCs/>
          <w:sz w:val="28"/>
          <w:szCs w:val="28"/>
        </w:rPr>
        <w:t xml:space="preserve">Người tuyên truyền: </w:t>
      </w:r>
      <w:r w:rsidRPr="00326EBF">
        <w:rPr>
          <w:b/>
          <w:bCs/>
          <w:i/>
          <w:iCs/>
          <w:sz w:val="28"/>
          <w:szCs w:val="28"/>
          <w:lang w:val="vi-VN"/>
        </w:rPr>
        <w:t>Nguyễn Thị Hằng Nga</w:t>
      </w:r>
      <w:r w:rsidRPr="00326EBF">
        <w:rPr>
          <w:b/>
          <w:bCs/>
          <w:i/>
          <w:iCs/>
          <w:sz w:val="28"/>
          <w:szCs w:val="28"/>
        </w:rPr>
        <w:t>, GVCN</w:t>
      </w:r>
    </w:p>
    <w:p w14:paraId="3D718FC5" w14:textId="77777777" w:rsidR="00501EB0" w:rsidRPr="00326EBF" w:rsidRDefault="00501EB0" w:rsidP="004B3A5D">
      <w:pPr>
        <w:spacing w:line="276" w:lineRule="auto"/>
        <w:ind w:firstLine="567"/>
        <w:jc w:val="both"/>
        <w:rPr>
          <w:sz w:val="23"/>
          <w:szCs w:val="23"/>
          <w:shd w:val="clear" w:color="auto" w:fill="FFFFFF"/>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501EB0" w:rsidRPr="00326EBF" w14:paraId="1CCD6669" w14:textId="77777777" w:rsidTr="000E5DD8">
        <w:tc>
          <w:tcPr>
            <w:tcW w:w="3686" w:type="dxa"/>
          </w:tcPr>
          <w:p w14:paraId="48A53BA1" w14:textId="77777777" w:rsidR="00501EB0" w:rsidRPr="00326EBF" w:rsidRDefault="00501EB0" w:rsidP="000E5DD8">
            <w:pPr>
              <w:shd w:val="clear" w:color="auto" w:fill="FFFFFF"/>
              <w:spacing w:line="360" w:lineRule="auto"/>
              <w:rPr>
                <w:b/>
                <w:bCs/>
                <w:sz w:val="28"/>
                <w:szCs w:val="28"/>
              </w:rPr>
            </w:pPr>
            <w:r w:rsidRPr="00326EBF">
              <w:rPr>
                <w:b/>
                <w:bCs/>
                <w:sz w:val="28"/>
                <w:szCs w:val="28"/>
              </w:rPr>
              <w:t>DUYỆT HIỆU TRƯỞNG</w:t>
            </w:r>
          </w:p>
          <w:p w14:paraId="05ED58C6" w14:textId="77777777" w:rsidR="00501EB0" w:rsidRPr="00326EBF" w:rsidRDefault="00501EB0" w:rsidP="000E5DD8">
            <w:pPr>
              <w:shd w:val="clear" w:color="auto" w:fill="FFFFFF"/>
              <w:spacing w:line="360" w:lineRule="auto"/>
              <w:rPr>
                <w:b/>
                <w:bCs/>
                <w:sz w:val="28"/>
                <w:szCs w:val="28"/>
              </w:rPr>
            </w:pPr>
          </w:p>
          <w:p w14:paraId="7D7349C4" w14:textId="77777777" w:rsidR="00501EB0" w:rsidRPr="00326EBF" w:rsidRDefault="00501EB0" w:rsidP="000E5DD8">
            <w:pPr>
              <w:shd w:val="clear" w:color="auto" w:fill="FFFFFF"/>
              <w:spacing w:line="360" w:lineRule="auto"/>
              <w:rPr>
                <w:b/>
                <w:bCs/>
                <w:sz w:val="28"/>
                <w:szCs w:val="28"/>
              </w:rPr>
            </w:pPr>
          </w:p>
          <w:p w14:paraId="4AE1D9FD" w14:textId="77777777" w:rsidR="00501EB0" w:rsidRPr="00326EBF" w:rsidRDefault="00501EB0" w:rsidP="000E5DD8">
            <w:pPr>
              <w:shd w:val="clear" w:color="auto" w:fill="FFFFFF"/>
              <w:spacing w:line="360" w:lineRule="auto"/>
              <w:rPr>
                <w:b/>
                <w:bCs/>
                <w:sz w:val="28"/>
                <w:szCs w:val="28"/>
              </w:rPr>
            </w:pPr>
          </w:p>
          <w:p w14:paraId="5574AD6E" w14:textId="77777777" w:rsidR="00501EB0" w:rsidRPr="00326EBF" w:rsidRDefault="00501EB0" w:rsidP="000E5DD8">
            <w:pPr>
              <w:shd w:val="clear" w:color="auto" w:fill="FFFFFF"/>
              <w:spacing w:line="360" w:lineRule="auto"/>
              <w:rPr>
                <w:b/>
                <w:bCs/>
                <w:sz w:val="28"/>
                <w:szCs w:val="28"/>
              </w:rPr>
            </w:pPr>
            <w:r w:rsidRPr="00326EBF">
              <w:rPr>
                <w:b/>
                <w:bCs/>
                <w:sz w:val="28"/>
                <w:szCs w:val="28"/>
              </w:rPr>
              <w:t xml:space="preserve">   CAO VĂN TUYẾN</w:t>
            </w:r>
          </w:p>
          <w:p w14:paraId="782E2BBA" w14:textId="77777777" w:rsidR="00501EB0" w:rsidRPr="00326EBF" w:rsidRDefault="00501EB0" w:rsidP="000E5DD8">
            <w:pPr>
              <w:shd w:val="clear" w:color="auto" w:fill="FFFFFF"/>
              <w:spacing w:line="360" w:lineRule="auto"/>
              <w:rPr>
                <w:b/>
                <w:bCs/>
                <w:sz w:val="28"/>
                <w:szCs w:val="28"/>
              </w:rPr>
            </w:pPr>
          </w:p>
          <w:p w14:paraId="1E506573" w14:textId="77777777" w:rsidR="00501EB0" w:rsidRPr="00326EBF" w:rsidRDefault="00501EB0" w:rsidP="000E5DD8">
            <w:pPr>
              <w:shd w:val="clear" w:color="auto" w:fill="FFFFFF"/>
              <w:spacing w:line="360" w:lineRule="auto"/>
              <w:rPr>
                <w:b/>
                <w:bCs/>
                <w:sz w:val="28"/>
                <w:szCs w:val="28"/>
              </w:rPr>
            </w:pPr>
            <w:r w:rsidRPr="00326EBF">
              <w:rPr>
                <w:b/>
                <w:bCs/>
                <w:sz w:val="28"/>
                <w:szCs w:val="28"/>
              </w:rPr>
              <w:t>Nơi nhận:</w:t>
            </w:r>
          </w:p>
          <w:p w14:paraId="0D50AF64" w14:textId="77777777" w:rsidR="00501EB0" w:rsidRPr="00326EBF" w:rsidRDefault="00501EB0" w:rsidP="00501EB0">
            <w:pPr>
              <w:pStyle w:val="ListParagraph"/>
              <w:numPr>
                <w:ilvl w:val="0"/>
                <w:numId w:val="1"/>
              </w:numPr>
              <w:shd w:val="clear" w:color="auto" w:fill="FFFFFF"/>
              <w:spacing w:after="0" w:line="360" w:lineRule="auto"/>
              <w:ind w:left="0"/>
              <w:rPr>
                <w:rFonts w:ascii="Times New Roman" w:eastAsia="Times New Roman" w:hAnsi="Times New Roman" w:cs="Times New Roman"/>
                <w:sz w:val="28"/>
                <w:szCs w:val="28"/>
              </w:rPr>
            </w:pPr>
            <w:r w:rsidRPr="00326EBF">
              <w:rPr>
                <w:rFonts w:ascii="Times New Roman" w:eastAsia="Times New Roman" w:hAnsi="Times New Roman" w:cs="Times New Roman"/>
                <w:sz w:val="28"/>
                <w:szCs w:val="28"/>
              </w:rPr>
              <w:t>Lưu VT;</w:t>
            </w:r>
          </w:p>
          <w:p w14:paraId="6B655529" w14:textId="77777777" w:rsidR="00501EB0" w:rsidRPr="00326EBF" w:rsidRDefault="00501EB0" w:rsidP="00501EB0">
            <w:pPr>
              <w:pStyle w:val="ListParagraph"/>
              <w:numPr>
                <w:ilvl w:val="0"/>
                <w:numId w:val="1"/>
              </w:numPr>
              <w:shd w:val="clear" w:color="auto" w:fill="FFFFFF"/>
              <w:spacing w:after="0" w:line="360" w:lineRule="auto"/>
              <w:ind w:left="0"/>
              <w:rPr>
                <w:rFonts w:ascii="Times New Roman" w:eastAsia="Times New Roman" w:hAnsi="Times New Roman" w:cs="Times New Roman"/>
                <w:sz w:val="28"/>
                <w:szCs w:val="28"/>
              </w:rPr>
            </w:pPr>
            <w:r w:rsidRPr="00326EBF">
              <w:rPr>
                <w:rFonts w:ascii="Times New Roman" w:eastAsia="Times New Roman" w:hAnsi="Times New Roman" w:cs="Times New Roman"/>
                <w:sz w:val="28"/>
                <w:szCs w:val="28"/>
              </w:rPr>
              <w:t>Tổ TVHĐ;PC;PCCC</w:t>
            </w:r>
          </w:p>
        </w:tc>
        <w:tc>
          <w:tcPr>
            <w:tcW w:w="2046" w:type="dxa"/>
          </w:tcPr>
          <w:p w14:paraId="2980EAD3" w14:textId="77777777" w:rsidR="00501EB0" w:rsidRPr="00326EBF" w:rsidRDefault="00501EB0" w:rsidP="000E5DD8">
            <w:pPr>
              <w:shd w:val="clear" w:color="auto" w:fill="FFFFFF"/>
              <w:spacing w:line="360" w:lineRule="auto"/>
              <w:rPr>
                <w:b/>
                <w:bCs/>
                <w:sz w:val="28"/>
                <w:szCs w:val="28"/>
              </w:rPr>
            </w:pPr>
          </w:p>
          <w:p w14:paraId="51BD6DE7" w14:textId="77777777" w:rsidR="00501EB0" w:rsidRPr="00326EBF" w:rsidRDefault="00501EB0" w:rsidP="000E5DD8">
            <w:pPr>
              <w:shd w:val="clear" w:color="auto" w:fill="FFFFFF"/>
              <w:spacing w:line="360" w:lineRule="auto"/>
              <w:rPr>
                <w:b/>
                <w:bCs/>
                <w:sz w:val="28"/>
                <w:szCs w:val="28"/>
              </w:rPr>
            </w:pPr>
          </w:p>
          <w:p w14:paraId="6B2E1B2B" w14:textId="77777777" w:rsidR="00501EB0" w:rsidRPr="00326EBF" w:rsidRDefault="00501EB0" w:rsidP="000E5DD8">
            <w:pPr>
              <w:shd w:val="clear" w:color="auto" w:fill="FFFFFF"/>
              <w:spacing w:line="360" w:lineRule="auto"/>
              <w:rPr>
                <w:b/>
                <w:bCs/>
                <w:sz w:val="28"/>
                <w:szCs w:val="28"/>
              </w:rPr>
            </w:pPr>
          </w:p>
        </w:tc>
        <w:tc>
          <w:tcPr>
            <w:tcW w:w="3686" w:type="dxa"/>
          </w:tcPr>
          <w:p w14:paraId="62D5422C" w14:textId="77777777" w:rsidR="00501EB0" w:rsidRPr="00326EBF" w:rsidRDefault="00501EB0" w:rsidP="000E5DD8">
            <w:pPr>
              <w:shd w:val="clear" w:color="auto" w:fill="FFFFFF"/>
              <w:spacing w:line="360" w:lineRule="auto"/>
              <w:rPr>
                <w:b/>
                <w:bCs/>
                <w:sz w:val="28"/>
                <w:szCs w:val="28"/>
              </w:rPr>
            </w:pPr>
            <w:r w:rsidRPr="00326EBF">
              <w:rPr>
                <w:b/>
                <w:bCs/>
                <w:sz w:val="28"/>
                <w:szCs w:val="28"/>
              </w:rPr>
              <w:t>NGƯỜI TUYÊN TRUYỀN</w:t>
            </w:r>
          </w:p>
          <w:p w14:paraId="2A586E13" w14:textId="77777777" w:rsidR="00501EB0" w:rsidRPr="00326EBF" w:rsidRDefault="00501EB0" w:rsidP="000E5DD8">
            <w:pPr>
              <w:shd w:val="clear" w:color="auto" w:fill="FFFFFF"/>
              <w:spacing w:line="360" w:lineRule="auto"/>
              <w:rPr>
                <w:b/>
                <w:bCs/>
                <w:sz w:val="28"/>
                <w:szCs w:val="28"/>
              </w:rPr>
            </w:pPr>
          </w:p>
          <w:p w14:paraId="1D838B72" w14:textId="77777777" w:rsidR="00501EB0" w:rsidRPr="00326EBF" w:rsidRDefault="00501EB0" w:rsidP="000E5DD8">
            <w:pPr>
              <w:shd w:val="clear" w:color="auto" w:fill="FFFFFF"/>
              <w:spacing w:line="360" w:lineRule="auto"/>
              <w:rPr>
                <w:b/>
                <w:bCs/>
                <w:sz w:val="28"/>
                <w:szCs w:val="28"/>
              </w:rPr>
            </w:pPr>
          </w:p>
          <w:p w14:paraId="5A896543" w14:textId="77777777" w:rsidR="00501EB0" w:rsidRPr="00326EBF" w:rsidRDefault="00501EB0" w:rsidP="000E5DD8">
            <w:pPr>
              <w:shd w:val="clear" w:color="auto" w:fill="FFFFFF"/>
              <w:spacing w:line="360" w:lineRule="auto"/>
              <w:rPr>
                <w:b/>
                <w:bCs/>
                <w:sz w:val="28"/>
                <w:szCs w:val="28"/>
              </w:rPr>
            </w:pPr>
          </w:p>
          <w:p w14:paraId="63FE94CD" w14:textId="77777777" w:rsidR="00501EB0" w:rsidRPr="00326EBF" w:rsidRDefault="00501EB0" w:rsidP="000E5DD8">
            <w:pPr>
              <w:shd w:val="clear" w:color="auto" w:fill="FFFFFF"/>
              <w:spacing w:line="360" w:lineRule="auto"/>
              <w:rPr>
                <w:b/>
                <w:bCs/>
                <w:sz w:val="28"/>
                <w:szCs w:val="28"/>
              </w:rPr>
            </w:pPr>
            <w:r w:rsidRPr="00326EBF">
              <w:rPr>
                <w:b/>
                <w:bCs/>
                <w:sz w:val="28"/>
                <w:szCs w:val="28"/>
                <w:lang w:val="vi-VN"/>
              </w:rPr>
              <w:t>N</w:t>
            </w:r>
            <w:r w:rsidRPr="00326EBF">
              <w:rPr>
                <w:b/>
                <w:bCs/>
                <w:sz w:val="28"/>
                <w:szCs w:val="28"/>
              </w:rPr>
              <w:t>GUYỄN THỊ HẰNG NGA</w:t>
            </w:r>
          </w:p>
          <w:p w14:paraId="389F7808" w14:textId="77777777" w:rsidR="00501EB0" w:rsidRPr="00326EBF" w:rsidRDefault="00501EB0" w:rsidP="000E5DD8">
            <w:pPr>
              <w:shd w:val="clear" w:color="auto" w:fill="FFFFFF"/>
              <w:spacing w:line="360" w:lineRule="auto"/>
              <w:rPr>
                <w:sz w:val="28"/>
                <w:szCs w:val="28"/>
              </w:rPr>
            </w:pPr>
          </w:p>
          <w:p w14:paraId="58CC9289" w14:textId="77777777" w:rsidR="00501EB0" w:rsidRPr="00326EBF" w:rsidRDefault="00501EB0" w:rsidP="000E5DD8">
            <w:pPr>
              <w:shd w:val="clear" w:color="auto" w:fill="FFFFFF"/>
              <w:spacing w:line="360" w:lineRule="auto"/>
              <w:rPr>
                <w:b/>
                <w:bCs/>
                <w:sz w:val="28"/>
                <w:szCs w:val="28"/>
              </w:rPr>
            </w:pPr>
          </w:p>
          <w:p w14:paraId="3B1E847C" w14:textId="77777777" w:rsidR="00501EB0" w:rsidRPr="00326EBF" w:rsidRDefault="00501EB0" w:rsidP="000E5DD8">
            <w:pPr>
              <w:spacing w:line="360" w:lineRule="auto"/>
              <w:rPr>
                <w:b/>
                <w:bCs/>
                <w:sz w:val="28"/>
                <w:szCs w:val="28"/>
              </w:rPr>
            </w:pPr>
          </w:p>
        </w:tc>
      </w:tr>
    </w:tbl>
    <w:p w14:paraId="0EDE8A10" w14:textId="77777777" w:rsidR="00501EB0" w:rsidRPr="00326EBF" w:rsidRDefault="00501EB0" w:rsidP="004B3A5D">
      <w:pPr>
        <w:spacing w:line="276" w:lineRule="auto"/>
        <w:ind w:firstLine="567"/>
        <w:jc w:val="both"/>
        <w:rPr>
          <w:sz w:val="28"/>
          <w:szCs w:val="28"/>
        </w:rPr>
      </w:pPr>
    </w:p>
    <w:sectPr w:rsidR="00501EB0" w:rsidRPr="00326EBF" w:rsidSect="00695F3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48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35"/>
    <w:rsid w:val="00101019"/>
    <w:rsid w:val="00326EBF"/>
    <w:rsid w:val="00340D82"/>
    <w:rsid w:val="004274FE"/>
    <w:rsid w:val="004B14FB"/>
    <w:rsid w:val="004B3A5D"/>
    <w:rsid w:val="004D2F84"/>
    <w:rsid w:val="00501EB0"/>
    <w:rsid w:val="00576D35"/>
    <w:rsid w:val="00695F36"/>
    <w:rsid w:val="00E01FB0"/>
    <w:rsid w:val="00E32C5E"/>
    <w:rsid w:val="00EB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153E"/>
  <w15:docId w15:val="{DC981FAF-40BD-4BE2-B990-81395AA1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EB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B1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express.net/nhieu-nguoi-nhap-vien-vi-phao-tu-che-phat-no-45553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2024-12-21T13:56:00Z</cp:lastPrinted>
  <dcterms:created xsi:type="dcterms:W3CDTF">2023-04-04T13:48:00Z</dcterms:created>
  <dcterms:modified xsi:type="dcterms:W3CDTF">2024-12-21T13:56:00Z</dcterms:modified>
</cp:coreProperties>
</file>